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315" w:rsidRPr="006D4B8A" w:rsidRDefault="008A3609">
      <w:pPr>
        <w:tabs>
          <w:tab w:val="left" w:pos="8880"/>
        </w:tabs>
        <w:spacing w:before="53" w:after="0" w:line="240" w:lineRule="auto"/>
        <w:ind w:left="120" w:right="-20"/>
        <w:rPr>
          <w:rFonts w:ascii="Arial" w:eastAsia="Arial" w:hAnsi="Arial" w:cs="Arial"/>
          <w:sz w:val="20"/>
          <w:szCs w:val="20"/>
          <w:lang w:val="fr-FR"/>
        </w:rPr>
      </w:pPr>
      <w:r>
        <w:rPr>
          <w:rFonts w:ascii="Arial" w:hAnsi="Arial" w:cs="Arial"/>
          <w:noProof/>
          <w:lang w:val="fr-FR" w:eastAsia="fr-FR"/>
        </w:rPr>
        <mc:AlternateContent>
          <mc:Choice Requires="wpg">
            <w:drawing>
              <wp:anchor distT="0" distB="0" distL="114300" distR="114300" simplePos="0" relativeHeight="251656192" behindDoc="1" locked="0" layoutInCell="1" allowOverlap="1">
                <wp:simplePos x="0" y="0"/>
                <wp:positionH relativeFrom="page">
                  <wp:posOffset>914400</wp:posOffset>
                </wp:positionH>
                <wp:positionV relativeFrom="paragraph">
                  <wp:posOffset>204470</wp:posOffset>
                </wp:positionV>
                <wp:extent cx="5943600" cy="1270"/>
                <wp:effectExtent l="9525" t="13970" r="9525" b="13335"/>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322"/>
                          <a:chExt cx="9360" cy="2"/>
                        </a:xfrm>
                      </wpg:grpSpPr>
                      <wps:wsp>
                        <wps:cNvPr id="5" name="Freeform 6"/>
                        <wps:cNvSpPr>
                          <a:spLocks/>
                        </wps:cNvSpPr>
                        <wps:spPr bwMode="auto">
                          <a:xfrm>
                            <a:off x="1440" y="322"/>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1in;margin-top:16.1pt;width:468pt;height:.1pt;z-index:-251660288;mso-position-horizontal-relative:page" coordorigin="1440,322"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">
                <v:shape id="Freeform 6" o:spid="_x0000_s1027" style="position:absolute;left:1440;top:322;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n/P8QA&#10;AADaAAAADwAAAGRycy9kb3ducmV2LnhtbESPT2sCMRTE7wW/Q3iCt5rdgla2RhFFKIVS//XQ2+vm&#10;uVncvCxJ1PXbN0LB4zAzv2Gm88424kI+1I4V5MMMBHHpdM2VgsN+/TwBESKyxsYxKbhRgPms9zTF&#10;Qrsrb+myi5VIEA4FKjAxtoWUoTRkMQxdS5y8o/MWY5K+ktrjNcFtI1+ybCwt1pwWDLa0NFSedmer&#10;YLP+WvyYvd/K9nV0yz8+v1e/41ypQb9bvIGI1MVH+L/9rhWM4H4l3Q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p/z/EAAAA2gAAAA8AAAAAAAAAAAAAAAAAmAIAAGRycy9k&#10;b3ducmV2LnhtbFBLBQYAAAAABAAEAPUAAACJAwAAAAA=&#10;" path="m,l9360,e" filled="f" strokeweight=".35136mm">
                  <v:path arrowok="t" o:connecttype="custom" o:connectlocs="0,0;9360,0" o:connectangles="0,0"/>
                </v:shape>
                <w10:wrap anchorx="page"/>
              </v:group>
            </w:pict>
          </mc:Fallback>
        </mc:AlternateContent>
      </w:r>
      <w:r w:rsidR="0035394A" w:rsidRPr="006D4B8A">
        <w:rPr>
          <w:rFonts w:ascii="Arial" w:eastAsia="Arial" w:hAnsi="Arial" w:cs="Arial"/>
          <w:sz w:val="20"/>
          <w:szCs w:val="20"/>
          <w:lang w:val="fr-FR"/>
        </w:rPr>
        <w:t>O1</w:t>
      </w:r>
      <w:r w:rsidR="0035394A" w:rsidRPr="006D4B8A">
        <w:rPr>
          <w:rFonts w:ascii="Arial" w:eastAsia="Arial" w:hAnsi="Arial" w:cs="Arial"/>
          <w:sz w:val="20"/>
          <w:szCs w:val="20"/>
          <w:lang w:val="fr-FR"/>
        </w:rPr>
        <w:tab/>
        <w:t>JMC15</w:t>
      </w:r>
    </w:p>
    <w:p w:rsidR="00327315" w:rsidRPr="006D4B8A" w:rsidRDefault="00327315">
      <w:pPr>
        <w:spacing w:after="0" w:line="200" w:lineRule="exact"/>
        <w:rPr>
          <w:rFonts w:ascii="Arial" w:hAnsi="Arial" w:cs="Arial"/>
          <w:sz w:val="20"/>
          <w:szCs w:val="20"/>
          <w:lang w:val="fr-FR"/>
        </w:rPr>
      </w:pPr>
    </w:p>
    <w:p w:rsidR="00327315" w:rsidRPr="006D4B8A" w:rsidRDefault="00327315" w:rsidP="006D4B8A">
      <w:pPr>
        <w:spacing w:after="0" w:line="288" w:lineRule="auto"/>
        <w:rPr>
          <w:rFonts w:ascii="Arial" w:hAnsi="Arial" w:cs="Arial"/>
          <w:lang w:val="fr-FR"/>
        </w:rPr>
      </w:pPr>
    </w:p>
    <w:p w:rsidR="00327315" w:rsidRPr="006D4B8A" w:rsidRDefault="00327315" w:rsidP="006D4B8A">
      <w:pPr>
        <w:spacing w:after="0" w:line="288" w:lineRule="auto"/>
        <w:rPr>
          <w:rFonts w:ascii="Arial" w:hAnsi="Arial" w:cs="Arial"/>
          <w:lang w:val="fr-FR"/>
        </w:rPr>
      </w:pPr>
    </w:p>
    <w:p w:rsidR="006D4B8A" w:rsidRPr="006D4B8A" w:rsidRDefault="00F758BE" w:rsidP="006D4B8A">
      <w:pPr>
        <w:snapToGrid w:val="0"/>
        <w:spacing w:after="0" w:line="240" w:lineRule="auto"/>
        <w:jc w:val="center"/>
        <w:rPr>
          <w:rFonts w:ascii="Arial" w:eastAsia="Arial" w:hAnsi="Arial" w:cs="Arial"/>
          <w:b/>
          <w:bCs/>
          <w:i/>
          <w:spacing w:val="-5"/>
          <w:w w:val="99"/>
          <w:sz w:val="28"/>
          <w:szCs w:val="28"/>
          <w:lang w:val="fr-FR"/>
        </w:rPr>
      </w:pPr>
      <w:r>
        <w:rPr>
          <w:rFonts w:ascii="Arial" w:eastAsia="Arial" w:hAnsi="Arial" w:cs="Arial"/>
          <w:b/>
          <w:bCs/>
          <w:i/>
          <w:spacing w:val="-5"/>
          <w:w w:val="99"/>
          <w:sz w:val="28"/>
          <w:szCs w:val="28"/>
          <w:lang w:val="fr-FR"/>
        </w:rPr>
        <w:t>Transition métal-isolant dans les composés Sr</w:t>
      </w:r>
      <w:r w:rsidRPr="00F758BE">
        <w:rPr>
          <w:rFonts w:ascii="Arial" w:eastAsia="Arial" w:hAnsi="Arial" w:cs="Arial"/>
          <w:b/>
          <w:bCs/>
          <w:i/>
          <w:spacing w:val="-5"/>
          <w:w w:val="99"/>
          <w:sz w:val="28"/>
          <w:szCs w:val="28"/>
          <w:vertAlign w:val="subscript"/>
          <w:lang w:val="fr-FR"/>
        </w:rPr>
        <w:t>2</w:t>
      </w:r>
      <w:r>
        <w:rPr>
          <w:rFonts w:ascii="Arial" w:eastAsia="Arial" w:hAnsi="Arial" w:cs="Arial"/>
          <w:b/>
          <w:bCs/>
          <w:i/>
          <w:spacing w:val="-5"/>
          <w:w w:val="99"/>
          <w:sz w:val="28"/>
          <w:szCs w:val="28"/>
          <w:lang w:val="fr-FR"/>
        </w:rPr>
        <w:t>IrO</w:t>
      </w:r>
      <w:r w:rsidRPr="00F758BE">
        <w:rPr>
          <w:rFonts w:ascii="Arial" w:eastAsia="Arial" w:hAnsi="Arial" w:cs="Arial"/>
          <w:b/>
          <w:bCs/>
          <w:i/>
          <w:spacing w:val="-5"/>
          <w:w w:val="99"/>
          <w:sz w:val="28"/>
          <w:szCs w:val="28"/>
          <w:vertAlign w:val="subscript"/>
          <w:lang w:val="fr-FR"/>
        </w:rPr>
        <w:t>4</w:t>
      </w:r>
    </w:p>
    <w:p w:rsidR="006D4B8A" w:rsidRPr="006D4B8A" w:rsidRDefault="006D4B8A" w:rsidP="006D4B8A">
      <w:pPr>
        <w:snapToGrid w:val="0"/>
        <w:spacing w:after="0" w:line="240" w:lineRule="auto"/>
        <w:jc w:val="center"/>
        <w:rPr>
          <w:rFonts w:ascii="Arial" w:eastAsia="Arial" w:hAnsi="Arial" w:cs="Arial"/>
          <w:bCs/>
          <w:i/>
          <w:spacing w:val="-5"/>
          <w:w w:val="99"/>
          <w:sz w:val="24"/>
          <w:szCs w:val="24"/>
          <w:lang w:val="fr-FR"/>
        </w:rPr>
      </w:pPr>
    </w:p>
    <w:p w:rsidR="008C069F" w:rsidRPr="008C069F" w:rsidRDefault="008C069F" w:rsidP="008C069F">
      <w:pPr>
        <w:snapToGrid w:val="0"/>
        <w:spacing w:after="0" w:line="240" w:lineRule="auto"/>
        <w:jc w:val="center"/>
        <w:rPr>
          <w:rFonts w:ascii="Arial" w:eastAsia="Arial" w:hAnsi="Arial" w:cs="Arial"/>
          <w:bCs/>
          <w:i/>
          <w:spacing w:val="-5"/>
          <w:w w:val="99"/>
          <w:sz w:val="24"/>
          <w:szCs w:val="24"/>
          <w:lang w:val="fr-FR"/>
        </w:rPr>
      </w:pPr>
    </w:p>
    <w:p w:rsidR="008C069F" w:rsidRDefault="00F96552" w:rsidP="008C069F">
      <w:pPr>
        <w:snapToGrid w:val="0"/>
        <w:spacing w:after="0" w:line="240" w:lineRule="auto"/>
        <w:jc w:val="center"/>
        <w:rPr>
          <w:rFonts w:ascii="Arial" w:eastAsia="Arial" w:hAnsi="Arial" w:cs="Arial"/>
          <w:bCs/>
          <w:i/>
          <w:spacing w:val="-5"/>
          <w:w w:val="99"/>
          <w:sz w:val="24"/>
          <w:szCs w:val="24"/>
          <w:lang w:val="fr-FR"/>
        </w:rPr>
      </w:pPr>
      <w:r w:rsidRPr="008C069F">
        <w:rPr>
          <w:rFonts w:ascii="Arial" w:eastAsia="Arial" w:hAnsi="Arial" w:cs="Arial"/>
          <w:bCs/>
          <w:i/>
          <w:spacing w:val="-5"/>
          <w:w w:val="99"/>
          <w:sz w:val="24"/>
          <w:szCs w:val="24"/>
          <w:lang w:val="fr-FR"/>
        </w:rPr>
        <w:t xml:space="preserve">V. </w:t>
      </w:r>
      <w:r w:rsidR="00F758BE">
        <w:rPr>
          <w:rFonts w:ascii="Arial" w:eastAsia="Arial" w:hAnsi="Arial" w:cs="Arial"/>
          <w:bCs/>
          <w:i/>
          <w:spacing w:val="-5"/>
          <w:w w:val="99"/>
          <w:sz w:val="24"/>
          <w:szCs w:val="24"/>
          <w:lang w:val="fr-FR"/>
        </w:rPr>
        <w:t>Brouet</w:t>
      </w:r>
      <w:r>
        <w:rPr>
          <w:rFonts w:ascii="Arial" w:eastAsia="Arial" w:hAnsi="Arial" w:cs="Arial"/>
          <w:bCs/>
          <w:i/>
          <w:spacing w:val="-5"/>
          <w:w w:val="99"/>
          <w:sz w:val="24"/>
          <w:szCs w:val="24"/>
          <w:vertAlign w:val="superscript"/>
          <w:lang w:val="fr-FR"/>
        </w:rPr>
        <w:t>1</w:t>
      </w:r>
      <w:r>
        <w:rPr>
          <w:rFonts w:ascii="Arial" w:eastAsia="Arial" w:hAnsi="Arial" w:cs="Arial"/>
          <w:bCs/>
          <w:i/>
          <w:spacing w:val="-5"/>
          <w:w w:val="99"/>
          <w:sz w:val="24"/>
          <w:szCs w:val="24"/>
          <w:lang w:val="fr-FR"/>
        </w:rPr>
        <w:t>,</w:t>
      </w:r>
      <w:r w:rsidR="00F758BE">
        <w:rPr>
          <w:rFonts w:ascii="Arial" w:eastAsia="Arial" w:hAnsi="Arial" w:cs="Arial"/>
          <w:bCs/>
          <w:i/>
          <w:spacing w:val="-5"/>
          <w:w w:val="99"/>
          <w:sz w:val="24"/>
          <w:szCs w:val="24"/>
          <w:lang w:val="fr-FR"/>
        </w:rPr>
        <w:t xml:space="preserve"> A</w:t>
      </w:r>
      <w:r>
        <w:rPr>
          <w:rFonts w:ascii="Arial" w:eastAsia="Arial" w:hAnsi="Arial" w:cs="Arial"/>
          <w:bCs/>
          <w:i/>
          <w:spacing w:val="-5"/>
          <w:w w:val="99"/>
          <w:sz w:val="24"/>
          <w:szCs w:val="24"/>
          <w:lang w:val="fr-FR"/>
        </w:rPr>
        <w:t xml:space="preserve">. </w:t>
      </w:r>
      <w:r w:rsidR="00F758BE">
        <w:rPr>
          <w:rFonts w:ascii="Arial" w:eastAsia="Arial" w:hAnsi="Arial" w:cs="Arial"/>
          <w:bCs/>
          <w:i/>
          <w:spacing w:val="-5"/>
          <w:w w:val="99"/>
          <w:sz w:val="24"/>
          <w:szCs w:val="24"/>
          <w:lang w:val="fr-FR"/>
        </w:rPr>
        <w:t>Louat</w:t>
      </w:r>
      <w:r w:rsidR="00F758BE">
        <w:rPr>
          <w:rFonts w:ascii="Arial" w:eastAsia="Arial" w:hAnsi="Arial" w:cs="Arial"/>
          <w:bCs/>
          <w:i/>
          <w:spacing w:val="-5"/>
          <w:w w:val="99"/>
          <w:sz w:val="24"/>
          <w:szCs w:val="24"/>
          <w:vertAlign w:val="superscript"/>
          <w:lang w:val="fr-FR"/>
        </w:rPr>
        <w:t>1</w:t>
      </w:r>
      <w:r w:rsidR="008C069F" w:rsidRPr="008C069F">
        <w:rPr>
          <w:rFonts w:ascii="Arial" w:eastAsia="Arial" w:hAnsi="Arial" w:cs="Arial"/>
          <w:bCs/>
          <w:i/>
          <w:spacing w:val="-5"/>
          <w:w w:val="99"/>
          <w:sz w:val="24"/>
          <w:szCs w:val="24"/>
          <w:lang w:val="fr-FR"/>
        </w:rPr>
        <w:t>,</w:t>
      </w:r>
      <w:r w:rsidR="00F758BE">
        <w:rPr>
          <w:rFonts w:ascii="Arial" w:eastAsia="Arial" w:hAnsi="Arial" w:cs="Arial"/>
          <w:bCs/>
          <w:i/>
          <w:spacing w:val="-5"/>
          <w:w w:val="99"/>
          <w:sz w:val="24"/>
          <w:szCs w:val="24"/>
          <w:lang w:val="fr-FR"/>
        </w:rPr>
        <w:t xml:space="preserve"> F. Bert</w:t>
      </w:r>
      <w:r w:rsidR="00F758BE" w:rsidRPr="00F758BE">
        <w:rPr>
          <w:rFonts w:ascii="Arial" w:eastAsia="Arial" w:hAnsi="Arial" w:cs="Arial"/>
          <w:bCs/>
          <w:i/>
          <w:spacing w:val="-5"/>
          <w:w w:val="99"/>
          <w:sz w:val="24"/>
          <w:szCs w:val="24"/>
          <w:vertAlign w:val="superscript"/>
          <w:lang w:val="fr-FR"/>
        </w:rPr>
        <w:t>1</w:t>
      </w:r>
      <w:r w:rsidR="00F758BE">
        <w:rPr>
          <w:rFonts w:ascii="Arial" w:eastAsia="Arial" w:hAnsi="Arial" w:cs="Arial"/>
          <w:bCs/>
          <w:i/>
          <w:spacing w:val="-5"/>
          <w:w w:val="99"/>
          <w:sz w:val="24"/>
          <w:szCs w:val="24"/>
          <w:lang w:val="fr-FR"/>
        </w:rPr>
        <w:t>, F. Bertran</w:t>
      </w:r>
      <w:r>
        <w:rPr>
          <w:rFonts w:ascii="Arial" w:eastAsia="Arial" w:hAnsi="Arial" w:cs="Arial"/>
          <w:bCs/>
          <w:i/>
          <w:spacing w:val="-5"/>
          <w:w w:val="99"/>
          <w:sz w:val="24"/>
          <w:szCs w:val="24"/>
          <w:vertAlign w:val="superscript"/>
          <w:lang w:val="fr-FR"/>
        </w:rPr>
        <w:t>2</w:t>
      </w:r>
      <w:r w:rsidR="008C069F" w:rsidRPr="008C069F">
        <w:rPr>
          <w:rFonts w:ascii="Arial" w:eastAsia="Arial" w:hAnsi="Arial" w:cs="Arial"/>
          <w:bCs/>
          <w:i/>
          <w:spacing w:val="-5"/>
          <w:w w:val="99"/>
          <w:sz w:val="24"/>
          <w:szCs w:val="24"/>
          <w:lang w:val="fr-FR"/>
        </w:rPr>
        <w:t xml:space="preserve">, </w:t>
      </w:r>
      <w:r w:rsidR="00F758BE">
        <w:rPr>
          <w:rFonts w:ascii="Arial" w:eastAsia="Arial" w:hAnsi="Arial" w:cs="Arial"/>
          <w:bCs/>
          <w:i/>
          <w:spacing w:val="-5"/>
          <w:w w:val="99"/>
          <w:sz w:val="24"/>
          <w:szCs w:val="24"/>
          <w:lang w:val="fr-FR"/>
        </w:rPr>
        <w:t>P. Le Fèvre</w:t>
      </w:r>
      <w:r w:rsidR="00F758BE">
        <w:rPr>
          <w:rFonts w:ascii="Arial" w:eastAsia="Arial" w:hAnsi="Arial" w:cs="Arial"/>
          <w:bCs/>
          <w:i/>
          <w:spacing w:val="-5"/>
          <w:w w:val="99"/>
          <w:sz w:val="24"/>
          <w:szCs w:val="24"/>
          <w:vertAlign w:val="superscript"/>
          <w:lang w:val="fr-FR"/>
        </w:rPr>
        <w:t>2</w:t>
      </w:r>
      <w:r w:rsidR="008C069F" w:rsidRPr="008C069F">
        <w:rPr>
          <w:rFonts w:ascii="Arial" w:eastAsia="Arial" w:hAnsi="Arial" w:cs="Arial"/>
          <w:bCs/>
          <w:i/>
          <w:spacing w:val="-5"/>
          <w:w w:val="99"/>
          <w:sz w:val="24"/>
          <w:szCs w:val="24"/>
          <w:lang w:val="fr-FR"/>
        </w:rPr>
        <w:t>,</w:t>
      </w:r>
      <w:r w:rsidR="00F758BE">
        <w:rPr>
          <w:rFonts w:ascii="Arial" w:eastAsia="Arial" w:hAnsi="Arial" w:cs="Arial"/>
          <w:bCs/>
          <w:i/>
          <w:spacing w:val="-5"/>
          <w:w w:val="99"/>
          <w:sz w:val="24"/>
          <w:szCs w:val="24"/>
          <w:lang w:val="fr-FR"/>
        </w:rPr>
        <w:t xml:space="preserve"> J. Rault</w:t>
      </w:r>
      <w:r w:rsidR="00F758BE" w:rsidRPr="00F758BE">
        <w:rPr>
          <w:rFonts w:ascii="Arial" w:eastAsia="Arial" w:hAnsi="Arial" w:cs="Arial"/>
          <w:bCs/>
          <w:i/>
          <w:spacing w:val="-5"/>
          <w:w w:val="99"/>
          <w:sz w:val="24"/>
          <w:szCs w:val="24"/>
          <w:vertAlign w:val="superscript"/>
          <w:lang w:val="fr-FR"/>
        </w:rPr>
        <w:t>2</w:t>
      </w:r>
      <w:r w:rsidR="00F758BE">
        <w:rPr>
          <w:rFonts w:ascii="Arial" w:eastAsia="Arial" w:hAnsi="Arial" w:cs="Arial"/>
          <w:bCs/>
          <w:i/>
          <w:spacing w:val="-5"/>
          <w:w w:val="99"/>
          <w:sz w:val="24"/>
          <w:szCs w:val="24"/>
          <w:lang w:val="fr-FR"/>
        </w:rPr>
        <w:t>, A. Forget</w:t>
      </w:r>
      <w:r w:rsidR="00F758BE" w:rsidRPr="00F758BE">
        <w:rPr>
          <w:rFonts w:ascii="Arial" w:eastAsia="Arial" w:hAnsi="Arial" w:cs="Arial"/>
          <w:bCs/>
          <w:i/>
          <w:spacing w:val="-5"/>
          <w:w w:val="99"/>
          <w:sz w:val="24"/>
          <w:szCs w:val="24"/>
          <w:vertAlign w:val="superscript"/>
          <w:lang w:val="fr-FR"/>
        </w:rPr>
        <w:t>3</w:t>
      </w:r>
      <w:r w:rsidR="00F758BE">
        <w:rPr>
          <w:rFonts w:ascii="Arial" w:eastAsia="Arial" w:hAnsi="Arial" w:cs="Arial"/>
          <w:bCs/>
          <w:i/>
          <w:spacing w:val="-5"/>
          <w:w w:val="99"/>
          <w:sz w:val="24"/>
          <w:szCs w:val="24"/>
          <w:lang w:val="fr-FR"/>
        </w:rPr>
        <w:t xml:space="preserve"> et D. Colson</w:t>
      </w:r>
      <w:r w:rsidR="00F758BE" w:rsidRPr="00F758BE">
        <w:rPr>
          <w:rFonts w:ascii="Arial" w:eastAsia="Arial" w:hAnsi="Arial" w:cs="Arial"/>
          <w:bCs/>
          <w:i/>
          <w:spacing w:val="-5"/>
          <w:w w:val="99"/>
          <w:sz w:val="24"/>
          <w:szCs w:val="24"/>
          <w:vertAlign w:val="superscript"/>
          <w:lang w:val="fr-FR"/>
        </w:rPr>
        <w:t>3</w:t>
      </w:r>
      <w:r w:rsidR="008C069F" w:rsidRPr="008C069F">
        <w:rPr>
          <w:rFonts w:ascii="Arial" w:eastAsia="Arial" w:hAnsi="Arial" w:cs="Arial"/>
          <w:bCs/>
          <w:i/>
          <w:spacing w:val="-5"/>
          <w:w w:val="99"/>
          <w:sz w:val="24"/>
          <w:szCs w:val="24"/>
          <w:lang w:val="fr-FR"/>
        </w:rPr>
        <w:t xml:space="preserve"> </w:t>
      </w:r>
    </w:p>
    <w:p w:rsidR="008C069F" w:rsidRDefault="008C069F" w:rsidP="008C069F">
      <w:pPr>
        <w:snapToGrid w:val="0"/>
        <w:spacing w:after="0" w:line="240" w:lineRule="auto"/>
        <w:ind w:left="709"/>
        <w:rPr>
          <w:rFonts w:ascii="Arial" w:eastAsia="Arial" w:hAnsi="Arial" w:cs="Arial"/>
          <w:bCs/>
          <w:i/>
          <w:spacing w:val="-5"/>
          <w:w w:val="99"/>
          <w:sz w:val="24"/>
          <w:szCs w:val="24"/>
          <w:lang w:val="fr-FR"/>
        </w:rPr>
      </w:pPr>
    </w:p>
    <w:p w:rsidR="00F758BE" w:rsidRPr="00F758BE" w:rsidRDefault="00F758BE" w:rsidP="00F758BE">
      <w:pPr>
        <w:pStyle w:val="Authors"/>
        <w:ind w:firstLine="709"/>
        <w:jc w:val="left"/>
        <w:rPr>
          <w:rFonts w:ascii="Arial" w:hAnsi="Arial" w:cs="Arial"/>
          <w:sz w:val="22"/>
          <w:szCs w:val="22"/>
        </w:rPr>
      </w:pPr>
      <w:r>
        <w:rPr>
          <w:rFonts w:ascii="Arial" w:eastAsia="Arial" w:hAnsi="Arial" w:cs="Arial"/>
          <w:bCs/>
          <w:i/>
          <w:spacing w:val="-5"/>
          <w:w w:val="99"/>
          <w:lang w:val="fr-FR"/>
        </w:rPr>
        <w:t xml:space="preserve">1 </w:t>
      </w:r>
      <w:r w:rsidRPr="00F758BE">
        <w:rPr>
          <w:rStyle w:val="AuthorsafiiliationChar"/>
          <w:rFonts w:ascii="Arial" w:eastAsiaTheme="minorEastAsia" w:hAnsi="Arial" w:cs="Arial"/>
          <w:sz w:val="22"/>
          <w:szCs w:val="22"/>
        </w:rPr>
        <w:t>Laboratoire de Physique des Solides, Orsay, France</w:t>
      </w:r>
    </w:p>
    <w:p w:rsidR="00F758BE" w:rsidRPr="00F758BE" w:rsidRDefault="00F758BE" w:rsidP="00F758BE">
      <w:pPr>
        <w:pStyle w:val="Authors"/>
        <w:ind w:firstLine="709"/>
        <w:jc w:val="left"/>
        <w:rPr>
          <w:rStyle w:val="AuthorsafiiliationChar"/>
          <w:rFonts w:ascii="Arial" w:eastAsiaTheme="minorEastAsia" w:hAnsi="Arial" w:cs="Arial"/>
          <w:iCs w:val="0"/>
          <w:sz w:val="22"/>
          <w:szCs w:val="22"/>
        </w:rPr>
      </w:pPr>
      <w:r>
        <w:rPr>
          <w:rStyle w:val="AuthorsafiiliationChar"/>
          <w:rFonts w:ascii="Arial" w:eastAsiaTheme="minorEastAsia" w:hAnsi="Arial" w:cs="Arial"/>
          <w:sz w:val="22"/>
          <w:szCs w:val="22"/>
        </w:rPr>
        <w:t xml:space="preserve">2 </w:t>
      </w:r>
      <w:r w:rsidRPr="00F758BE">
        <w:rPr>
          <w:rStyle w:val="AuthorsafiiliationChar"/>
          <w:rFonts w:ascii="Arial" w:eastAsiaTheme="minorEastAsia" w:hAnsi="Arial" w:cs="Arial"/>
          <w:sz w:val="22"/>
          <w:szCs w:val="22"/>
        </w:rPr>
        <w:t>Synchrotron SOLEIL, Saint Aubin, France</w:t>
      </w:r>
    </w:p>
    <w:p w:rsidR="00F758BE" w:rsidRPr="00F758BE" w:rsidRDefault="00F758BE" w:rsidP="00F758BE">
      <w:pPr>
        <w:pStyle w:val="Authors"/>
        <w:ind w:firstLine="709"/>
        <w:jc w:val="left"/>
        <w:rPr>
          <w:rFonts w:ascii="Arial" w:hAnsi="Arial" w:cs="Arial"/>
          <w:sz w:val="22"/>
          <w:szCs w:val="22"/>
        </w:rPr>
      </w:pPr>
      <w:r>
        <w:rPr>
          <w:rStyle w:val="AuthorsafiiliationChar"/>
          <w:rFonts w:ascii="Arial" w:eastAsiaTheme="minorEastAsia" w:hAnsi="Arial" w:cs="Arial"/>
          <w:sz w:val="22"/>
          <w:szCs w:val="22"/>
        </w:rPr>
        <w:t xml:space="preserve">3 </w:t>
      </w:r>
      <w:r w:rsidRPr="00F758BE">
        <w:rPr>
          <w:rStyle w:val="AuthorsafiiliationChar"/>
          <w:rFonts w:ascii="Arial" w:eastAsiaTheme="minorEastAsia" w:hAnsi="Arial" w:cs="Arial"/>
          <w:sz w:val="22"/>
          <w:szCs w:val="22"/>
        </w:rPr>
        <w:t>Service de Physique de l'Etat Condensé, CEA Saclay, Gif sur Yvette, France</w:t>
      </w:r>
    </w:p>
    <w:p w:rsidR="00327315" w:rsidRDefault="00327315" w:rsidP="006D4B8A">
      <w:pPr>
        <w:spacing w:after="0" w:line="288" w:lineRule="auto"/>
        <w:rPr>
          <w:rFonts w:ascii="Arial" w:hAnsi="Arial" w:cs="Arial"/>
          <w:sz w:val="20"/>
          <w:szCs w:val="20"/>
          <w:lang w:val="hr-HR"/>
        </w:rPr>
      </w:pPr>
    </w:p>
    <w:p w:rsidR="001F4A94" w:rsidRPr="00F758BE" w:rsidRDefault="001F4A94" w:rsidP="006D4B8A">
      <w:pPr>
        <w:spacing w:after="0" w:line="288" w:lineRule="auto"/>
        <w:rPr>
          <w:rFonts w:ascii="Arial" w:hAnsi="Arial" w:cs="Arial"/>
          <w:sz w:val="20"/>
          <w:szCs w:val="20"/>
          <w:lang w:val="hr-HR"/>
        </w:rPr>
      </w:pPr>
    </w:p>
    <w:p w:rsidR="00327315" w:rsidRPr="006D4B8A" w:rsidRDefault="00327315">
      <w:pPr>
        <w:spacing w:before="5" w:after="0" w:line="170" w:lineRule="exact"/>
        <w:rPr>
          <w:rFonts w:ascii="Arial" w:hAnsi="Arial" w:cs="Arial"/>
          <w:sz w:val="17"/>
          <w:szCs w:val="17"/>
          <w:lang w:val="fr-FR"/>
        </w:rPr>
      </w:pPr>
    </w:p>
    <w:p w:rsidR="00F758BE" w:rsidRPr="00F758BE" w:rsidRDefault="00F758BE" w:rsidP="001F4A94">
      <w:pPr>
        <w:pStyle w:val="Corpsdetexte"/>
        <w:ind w:firstLine="709"/>
        <w:jc w:val="both"/>
        <w:rPr>
          <w:rFonts w:ascii="Arial" w:hAnsi="Arial" w:cs="Arial"/>
          <w:sz w:val="22"/>
          <w:szCs w:val="22"/>
          <w:lang w:val="fr-FR"/>
        </w:rPr>
      </w:pPr>
      <w:r w:rsidRPr="00F758BE">
        <w:rPr>
          <w:rFonts w:ascii="Arial" w:hAnsi="Arial" w:cs="Arial"/>
          <w:sz w:val="22"/>
          <w:szCs w:val="22"/>
          <w:lang w:val="fr-FR"/>
        </w:rPr>
        <w:t>Sr</w:t>
      </w:r>
      <w:r w:rsidRPr="00F758BE">
        <w:rPr>
          <w:rFonts w:ascii="Arial" w:hAnsi="Arial" w:cs="Arial"/>
          <w:sz w:val="22"/>
          <w:szCs w:val="22"/>
          <w:vertAlign w:val="subscript"/>
          <w:lang w:val="fr-FR"/>
        </w:rPr>
        <w:t>2</w:t>
      </w:r>
      <w:r w:rsidRPr="00F758BE">
        <w:rPr>
          <w:rFonts w:ascii="Arial" w:hAnsi="Arial" w:cs="Arial"/>
          <w:sz w:val="22"/>
          <w:szCs w:val="22"/>
          <w:lang w:val="fr-FR"/>
        </w:rPr>
        <w:t>IrO</w:t>
      </w:r>
      <w:r w:rsidRPr="00F758BE">
        <w:rPr>
          <w:rFonts w:ascii="Arial" w:hAnsi="Arial" w:cs="Arial"/>
          <w:sz w:val="22"/>
          <w:szCs w:val="22"/>
          <w:vertAlign w:val="subscript"/>
          <w:lang w:val="fr-FR"/>
        </w:rPr>
        <w:t>4</w:t>
      </w:r>
      <w:r w:rsidRPr="00F758BE">
        <w:rPr>
          <w:rFonts w:ascii="Arial" w:hAnsi="Arial" w:cs="Arial"/>
          <w:sz w:val="22"/>
          <w:szCs w:val="22"/>
          <w:lang w:val="fr-FR"/>
        </w:rPr>
        <w:t xml:space="preserve"> est un composé formé de couches pérovskite, de structure très proche d’un </w:t>
      </w:r>
      <w:proofErr w:type="spellStart"/>
      <w:r w:rsidRPr="00F758BE">
        <w:rPr>
          <w:rFonts w:ascii="Arial" w:hAnsi="Arial" w:cs="Arial"/>
          <w:sz w:val="22"/>
          <w:szCs w:val="22"/>
          <w:lang w:val="fr-FR"/>
        </w:rPr>
        <w:t>cuprate</w:t>
      </w:r>
      <w:proofErr w:type="spellEnd"/>
      <w:r w:rsidRPr="00F758BE">
        <w:rPr>
          <w:rFonts w:ascii="Arial" w:hAnsi="Arial" w:cs="Arial"/>
          <w:sz w:val="22"/>
          <w:szCs w:val="22"/>
          <w:lang w:val="fr-FR"/>
        </w:rPr>
        <w:t xml:space="preserve"> comme La</w:t>
      </w:r>
      <w:r w:rsidRPr="00F758BE">
        <w:rPr>
          <w:rFonts w:ascii="Arial" w:hAnsi="Arial" w:cs="Arial"/>
          <w:sz w:val="22"/>
          <w:szCs w:val="22"/>
          <w:vertAlign w:val="subscript"/>
          <w:lang w:val="fr-FR"/>
        </w:rPr>
        <w:t>2</w:t>
      </w:r>
      <w:r w:rsidRPr="00F758BE">
        <w:rPr>
          <w:rFonts w:ascii="Arial" w:hAnsi="Arial" w:cs="Arial"/>
          <w:sz w:val="22"/>
          <w:szCs w:val="22"/>
          <w:lang w:val="fr-FR"/>
        </w:rPr>
        <w:t>CuO</w:t>
      </w:r>
      <w:r w:rsidRPr="00F758BE">
        <w:rPr>
          <w:rFonts w:ascii="Arial" w:hAnsi="Arial" w:cs="Arial"/>
          <w:sz w:val="22"/>
          <w:szCs w:val="22"/>
          <w:vertAlign w:val="subscript"/>
          <w:lang w:val="fr-FR"/>
        </w:rPr>
        <w:t>4</w:t>
      </w:r>
      <w:r w:rsidRPr="00F758BE">
        <w:rPr>
          <w:rFonts w:ascii="Arial" w:hAnsi="Arial" w:cs="Arial"/>
          <w:sz w:val="22"/>
          <w:szCs w:val="22"/>
          <w:lang w:val="fr-FR"/>
        </w:rPr>
        <w:t xml:space="preserve">. L’Iridium est un métal de transition </w:t>
      </w:r>
      <w:r w:rsidRPr="00F758BE">
        <w:rPr>
          <w:rFonts w:ascii="Arial" w:hAnsi="Arial" w:cs="Arial"/>
          <w:i/>
          <w:sz w:val="22"/>
          <w:szCs w:val="22"/>
          <w:lang w:val="fr-FR"/>
        </w:rPr>
        <w:t>5d,</w:t>
      </w:r>
      <w:r w:rsidRPr="00F758BE">
        <w:rPr>
          <w:rFonts w:ascii="Arial" w:hAnsi="Arial" w:cs="Arial"/>
          <w:sz w:val="22"/>
          <w:szCs w:val="22"/>
          <w:lang w:val="fr-FR"/>
        </w:rPr>
        <w:t xml:space="preserve"> pour lequel on s’attendrait a priori à des corrélations plus faibles que pour les cuprates, à cause de la plus grande extension spatiale des orbitales </w:t>
      </w:r>
      <w:r w:rsidRPr="00F758BE">
        <w:rPr>
          <w:rFonts w:ascii="Arial" w:hAnsi="Arial" w:cs="Arial"/>
          <w:i/>
          <w:sz w:val="22"/>
          <w:szCs w:val="22"/>
          <w:lang w:val="fr-FR"/>
        </w:rPr>
        <w:t xml:space="preserve">5d </w:t>
      </w:r>
      <w:r w:rsidRPr="00F758BE">
        <w:rPr>
          <w:rFonts w:ascii="Arial" w:hAnsi="Arial" w:cs="Arial"/>
          <w:sz w:val="22"/>
          <w:szCs w:val="22"/>
          <w:lang w:val="fr-FR"/>
        </w:rPr>
        <w:t xml:space="preserve">par rapport aux </w:t>
      </w:r>
      <w:r w:rsidRPr="00F758BE">
        <w:rPr>
          <w:rFonts w:ascii="Arial" w:hAnsi="Arial" w:cs="Arial"/>
          <w:i/>
          <w:sz w:val="22"/>
          <w:szCs w:val="22"/>
          <w:lang w:val="fr-FR"/>
        </w:rPr>
        <w:t>3d</w:t>
      </w:r>
      <w:r w:rsidRPr="00F758BE">
        <w:rPr>
          <w:rFonts w:ascii="Arial" w:hAnsi="Arial" w:cs="Arial"/>
          <w:sz w:val="22"/>
          <w:szCs w:val="22"/>
          <w:lang w:val="fr-FR"/>
        </w:rPr>
        <w:t>. Pourtant, Sr</w:t>
      </w:r>
      <w:r w:rsidRPr="00F758BE">
        <w:rPr>
          <w:rFonts w:ascii="Arial" w:hAnsi="Arial" w:cs="Arial"/>
          <w:sz w:val="22"/>
          <w:szCs w:val="22"/>
          <w:vertAlign w:val="subscript"/>
          <w:lang w:val="fr-FR"/>
        </w:rPr>
        <w:t>2</w:t>
      </w:r>
      <w:r w:rsidRPr="00F758BE">
        <w:rPr>
          <w:rFonts w:ascii="Arial" w:hAnsi="Arial" w:cs="Arial"/>
          <w:sz w:val="22"/>
          <w:szCs w:val="22"/>
          <w:lang w:val="fr-FR"/>
        </w:rPr>
        <w:t>IrO</w:t>
      </w:r>
      <w:r w:rsidRPr="00F758BE">
        <w:rPr>
          <w:rFonts w:ascii="Arial" w:hAnsi="Arial" w:cs="Arial"/>
          <w:sz w:val="22"/>
          <w:szCs w:val="22"/>
          <w:vertAlign w:val="subscript"/>
          <w:lang w:val="fr-FR"/>
        </w:rPr>
        <w:t>4</w:t>
      </w:r>
      <w:r w:rsidRPr="00F758BE">
        <w:rPr>
          <w:rFonts w:ascii="Arial" w:hAnsi="Arial" w:cs="Arial"/>
          <w:sz w:val="22"/>
          <w:szCs w:val="22"/>
          <w:lang w:val="fr-FR"/>
        </w:rPr>
        <w:t xml:space="preserve"> est isolant, bien qu’ayant un nombre impair d’électrons dans sa bande </w:t>
      </w:r>
      <w:r w:rsidRPr="00F758BE">
        <w:rPr>
          <w:rFonts w:ascii="Arial" w:hAnsi="Arial" w:cs="Arial"/>
          <w:i/>
          <w:sz w:val="22"/>
          <w:szCs w:val="22"/>
          <w:lang w:val="fr-FR"/>
        </w:rPr>
        <w:t>5d,</w:t>
      </w:r>
      <w:r w:rsidRPr="00F758BE">
        <w:rPr>
          <w:rFonts w:ascii="Arial" w:hAnsi="Arial" w:cs="Arial"/>
          <w:sz w:val="22"/>
          <w:szCs w:val="22"/>
          <w:lang w:val="fr-FR"/>
        </w:rPr>
        <w:t xml:space="preserve"> et antiferromagnétique en dessous de 240 K. Ceci a été expliqué par la présence simultanée d’un couplage spin-orbite très fort, qui reconstruit la structure électronique et fait apparaître au niveau de Fermi une bande étroite, demi-remplie, dans laquelle les corrélations peuvent être fortes. De façon intéressante, cette situation (une bande non dégénérée demi remplie) peut être vue comme équivalente à celle des cuprates. </w:t>
      </w:r>
    </w:p>
    <w:p w:rsidR="00F758BE" w:rsidRPr="00F758BE" w:rsidRDefault="00F758BE" w:rsidP="001F4A94">
      <w:pPr>
        <w:pStyle w:val="Corpsdetexte"/>
        <w:ind w:firstLine="720"/>
        <w:jc w:val="both"/>
        <w:rPr>
          <w:rFonts w:ascii="Arial" w:hAnsi="Arial" w:cs="Arial"/>
          <w:sz w:val="22"/>
          <w:szCs w:val="22"/>
          <w:lang w:val="fr-FR"/>
        </w:rPr>
      </w:pPr>
      <w:r w:rsidRPr="00F758BE">
        <w:rPr>
          <w:rFonts w:ascii="Arial" w:hAnsi="Arial" w:cs="Arial"/>
          <w:sz w:val="22"/>
          <w:szCs w:val="22"/>
          <w:lang w:val="fr-FR"/>
        </w:rPr>
        <w:t>Cette proximité a conduit certains théoriciens à proposer que les iridates dopés puissent être des supraconducteurs non conventionnels comme les cuprates. Si aucune supraconductivité n’a été observée jusqu’à présent dans les composés dopés en volume, des comportements ressemblant beaucoup aux cuprates, et des signes possibles de supraconductivité, ont été observés très récemment, par photoémission</w:t>
      </w:r>
      <w:r w:rsidR="001F4A94" w:rsidRPr="001F4A94">
        <w:rPr>
          <w:rFonts w:ascii="Arial" w:hAnsi="Arial" w:cs="Arial"/>
          <w:sz w:val="22"/>
          <w:szCs w:val="22"/>
          <w:vertAlign w:val="superscript"/>
          <w:lang w:val="fr-FR"/>
        </w:rPr>
        <w:t>1</w:t>
      </w:r>
      <w:r w:rsidRPr="00F758BE">
        <w:rPr>
          <w:rFonts w:ascii="Arial" w:hAnsi="Arial" w:cs="Arial"/>
          <w:sz w:val="22"/>
          <w:szCs w:val="22"/>
          <w:lang w:val="fr-FR"/>
        </w:rPr>
        <w:t xml:space="preserve"> et STM</w:t>
      </w:r>
      <w:r w:rsidR="001F4A94" w:rsidRPr="001F4A94">
        <w:rPr>
          <w:rFonts w:ascii="Arial" w:hAnsi="Arial" w:cs="Arial"/>
          <w:sz w:val="22"/>
          <w:szCs w:val="22"/>
          <w:vertAlign w:val="superscript"/>
          <w:lang w:val="fr-FR"/>
        </w:rPr>
        <w:t>2</w:t>
      </w:r>
      <w:r w:rsidRPr="00F758BE">
        <w:rPr>
          <w:rFonts w:ascii="Arial" w:hAnsi="Arial" w:cs="Arial"/>
          <w:sz w:val="22"/>
          <w:szCs w:val="22"/>
          <w:lang w:val="fr-FR"/>
        </w:rPr>
        <w:t xml:space="preserve">, dans des composés dopés en surface par évaporation de potassium. </w:t>
      </w:r>
    </w:p>
    <w:p w:rsidR="00F758BE" w:rsidRPr="00F758BE" w:rsidRDefault="00F758BE" w:rsidP="001F4A94">
      <w:pPr>
        <w:pStyle w:val="Corpsdetexte"/>
        <w:ind w:firstLine="720"/>
        <w:jc w:val="both"/>
        <w:rPr>
          <w:rFonts w:ascii="Arial" w:hAnsi="Arial" w:cs="Arial"/>
          <w:sz w:val="22"/>
          <w:szCs w:val="22"/>
          <w:lang w:val="fr-FR"/>
        </w:rPr>
      </w:pPr>
      <w:r w:rsidRPr="00F758BE">
        <w:rPr>
          <w:rFonts w:ascii="Arial" w:hAnsi="Arial" w:cs="Arial"/>
          <w:sz w:val="22"/>
          <w:szCs w:val="22"/>
          <w:lang w:val="fr-FR"/>
        </w:rPr>
        <w:t>Nous avons synthétisé des composés dopés de Sr</w:t>
      </w:r>
      <w:r w:rsidRPr="00F758BE">
        <w:rPr>
          <w:rFonts w:ascii="Arial" w:hAnsi="Arial" w:cs="Arial"/>
          <w:sz w:val="22"/>
          <w:szCs w:val="22"/>
          <w:vertAlign w:val="subscript"/>
          <w:lang w:val="fr-FR"/>
        </w:rPr>
        <w:t>2</w:t>
      </w:r>
      <w:r w:rsidRPr="00F758BE">
        <w:rPr>
          <w:rFonts w:ascii="Arial" w:hAnsi="Arial" w:cs="Arial"/>
          <w:sz w:val="22"/>
          <w:szCs w:val="22"/>
          <w:lang w:val="fr-FR"/>
        </w:rPr>
        <w:t>IrO</w:t>
      </w:r>
      <w:r w:rsidRPr="00F758BE">
        <w:rPr>
          <w:rFonts w:ascii="Arial" w:hAnsi="Arial" w:cs="Arial"/>
          <w:sz w:val="22"/>
          <w:szCs w:val="22"/>
          <w:vertAlign w:val="subscript"/>
          <w:lang w:val="fr-FR"/>
        </w:rPr>
        <w:t>4</w:t>
      </w:r>
      <w:r w:rsidRPr="00F758BE">
        <w:rPr>
          <w:rFonts w:ascii="Arial" w:hAnsi="Arial" w:cs="Arial"/>
          <w:sz w:val="22"/>
          <w:szCs w:val="22"/>
          <w:lang w:val="fr-FR"/>
        </w:rPr>
        <w:t xml:space="preserve"> par substitution Sr/</w:t>
      </w:r>
      <w:proofErr w:type="spellStart"/>
      <w:r w:rsidRPr="00F758BE">
        <w:rPr>
          <w:rFonts w:ascii="Arial" w:hAnsi="Arial" w:cs="Arial"/>
          <w:sz w:val="22"/>
          <w:szCs w:val="22"/>
          <w:lang w:val="fr-FR"/>
        </w:rPr>
        <w:t>La</w:t>
      </w:r>
      <w:proofErr w:type="spellEnd"/>
      <w:r w:rsidRPr="00F758BE">
        <w:rPr>
          <w:rFonts w:ascii="Arial" w:hAnsi="Arial" w:cs="Arial"/>
          <w:sz w:val="22"/>
          <w:szCs w:val="22"/>
          <w:lang w:val="fr-FR"/>
        </w:rPr>
        <w:t xml:space="preserve"> ou Ir/Rh. Ces deux façons de doper suppriment la transition magnétique et font apparaître un comportement plus métallique, même s’il reste caractéristique d’un « mauvais métal ». Nous discuterons les difficultés rencontrées pour aller au-delà, soit à cause de la limite de solubilité du La, soit du désordre introduit par le Rh. Nous avons également étudié l’évolution de la structure électronique à travers la transition métal isolant par photoémission résolue en angle</w:t>
      </w:r>
      <w:r w:rsidR="002C1D85" w:rsidRPr="002C1D85">
        <w:rPr>
          <w:rFonts w:ascii="Arial" w:hAnsi="Arial" w:cs="Arial"/>
          <w:sz w:val="22"/>
          <w:szCs w:val="22"/>
          <w:vertAlign w:val="superscript"/>
          <w:lang w:val="fr-FR"/>
        </w:rPr>
        <w:t>3</w:t>
      </w:r>
      <w:r w:rsidRPr="00F758BE">
        <w:rPr>
          <w:rFonts w:ascii="Arial" w:hAnsi="Arial" w:cs="Arial"/>
          <w:sz w:val="22"/>
          <w:szCs w:val="22"/>
          <w:lang w:val="fr-FR"/>
        </w:rPr>
        <w:t>. Nous observons un transfert de poids spectral à travers le gap, caractéristique d’un comporte</w:t>
      </w:r>
      <w:bookmarkStart w:id="0" w:name="_GoBack"/>
      <w:bookmarkEnd w:id="0"/>
      <w:r w:rsidRPr="00F758BE">
        <w:rPr>
          <w:rFonts w:ascii="Arial" w:hAnsi="Arial" w:cs="Arial"/>
          <w:sz w:val="22"/>
          <w:szCs w:val="22"/>
          <w:lang w:val="fr-FR"/>
        </w:rPr>
        <w:t>ment corrélé, et l’émergence de petites poches métalliques, analogues au début des « arcs de Fermi » observé dans les cuprates.</w:t>
      </w:r>
    </w:p>
    <w:p w:rsidR="00F758BE" w:rsidRPr="00F814F6" w:rsidRDefault="00F758BE" w:rsidP="001F4A94">
      <w:pPr>
        <w:pStyle w:val="Corpsdetexte"/>
        <w:spacing w:after="0"/>
        <w:jc w:val="both"/>
        <w:rPr>
          <w:color w:val="000000" w:themeColor="text1"/>
          <w:sz w:val="22"/>
          <w:szCs w:val="22"/>
          <w:lang w:val="fr-FR"/>
        </w:rPr>
      </w:pPr>
    </w:p>
    <w:p w:rsidR="00327315" w:rsidRPr="00F758BE" w:rsidRDefault="00327315">
      <w:pPr>
        <w:spacing w:after="0" w:line="200" w:lineRule="exact"/>
        <w:rPr>
          <w:rFonts w:ascii="Arial" w:hAnsi="Arial" w:cs="Arial"/>
          <w:sz w:val="20"/>
          <w:szCs w:val="20"/>
        </w:rPr>
      </w:pPr>
    </w:p>
    <w:p w:rsidR="00327315" w:rsidRPr="00F758BE" w:rsidRDefault="00327315">
      <w:pPr>
        <w:spacing w:after="0" w:line="200" w:lineRule="exact"/>
        <w:rPr>
          <w:rFonts w:ascii="Arial" w:hAnsi="Arial" w:cs="Arial"/>
          <w:sz w:val="20"/>
          <w:szCs w:val="20"/>
        </w:rPr>
      </w:pPr>
    </w:p>
    <w:p w:rsidR="00327315" w:rsidRPr="00F758BE" w:rsidRDefault="00327315">
      <w:pPr>
        <w:spacing w:after="0" w:line="200" w:lineRule="exact"/>
        <w:rPr>
          <w:rFonts w:ascii="Arial" w:hAnsi="Arial" w:cs="Arial"/>
          <w:sz w:val="20"/>
          <w:szCs w:val="20"/>
        </w:rPr>
      </w:pPr>
    </w:p>
    <w:p w:rsidR="00327315" w:rsidRPr="00F758BE" w:rsidRDefault="00327315">
      <w:pPr>
        <w:spacing w:after="0" w:line="200" w:lineRule="exact"/>
        <w:rPr>
          <w:rFonts w:ascii="Arial" w:hAnsi="Arial" w:cs="Arial"/>
          <w:sz w:val="20"/>
          <w:szCs w:val="20"/>
        </w:rPr>
      </w:pPr>
    </w:p>
    <w:p w:rsidR="00327315" w:rsidRPr="00F758BE" w:rsidRDefault="00327315">
      <w:pPr>
        <w:spacing w:after="0" w:line="200" w:lineRule="exact"/>
        <w:rPr>
          <w:rFonts w:ascii="Arial" w:hAnsi="Arial" w:cs="Arial"/>
          <w:sz w:val="20"/>
          <w:szCs w:val="20"/>
        </w:rPr>
      </w:pPr>
    </w:p>
    <w:p w:rsidR="00327315" w:rsidRPr="00F758BE" w:rsidRDefault="00327315">
      <w:pPr>
        <w:spacing w:after="0" w:line="200" w:lineRule="exact"/>
        <w:rPr>
          <w:rFonts w:ascii="Arial" w:hAnsi="Arial" w:cs="Arial"/>
          <w:sz w:val="20"/>
          <w:szCs w:val="20"/>
        </w:rPr>
      </w:pPr>
    </w:p>
    <w:p w:rsidR="00327315" w:rsidRPr="00F758BE" w:rsidRDefault="00327315">
      <w:pPr>
        <w:spacing w:before="4" w:after="0" w:line="200" w:lineRule="exact"/>
        <w:rPr>
          <w:rFonts w:ascii="Arial" w:hAnsi="Arial" w:cs="Arial"/>
          <w:sz w:val="20"/>
          <w:szCs w:val="20"/>
        </w:rPr>
      </w:pPr>
    </w:p>
    <w:p w:rsidR="00F758BE" w:rsidRDefault="00F758BE">
      <w:pPr>
        <w:spacing w:before="30" w:after="0" w:line="240" w:lineRule="auto"/>
        <w:ind w:left="334" w:right="-20"/>
        <w:rPr>
          <w:rFonts w:ascii="Arial" w:eastAsia="Arial" w:hAnsi="Arial" w:cs="Arial"/>
          <w:sz w:val="16"/>
          <w:szCs w:val="16"/>
          <w:lang w:val="fr-FR"/>
        </w:rPr>
      </w:pPr>
    </w:p>
    <w:p w:rsidR="00F758BE" w:rsidRPr="001F4A94" w:rsidRDefault="008A3609" w:rsidP="00F758BE">
      <w:pPr>
        <w:pStyle w:val="Paragraphedeliste"/>
        <w:numPr>
          <w:ilvl w:val="0"/>
          <w:numId w:val="1"/>
        </w:numPr>
        <w:spacing w:before="30" w:after="0" w:line="240" w:lineRule="auto"/>
        <w:ind w:right="-20"/>
        <w:rPr>
          <w:rFonts w:ascii="Arial" w:hAnsi="Arial" w:cs="Arial"/>
          <w:color w:val="000000" w:themeColor="text1"/>
          <w:sz w:val="16"/>
          <w:szCs w:val="16"/>
        </w:rPr>
      </w:pPr>
      <w:r>
        <w:rPr>
          <w:noProof/>
          <w:lang w:val="fr-FR" w:eastAsia="fr-FR"/>
        </w:rPr>
        <mc:AlternateContent>
          <mc:Choice Requires="wpg">
            <w:drawing>
              <wp:anchor distT="0" distB="0" distL="114300" distR="114300" simplePos="0" relativeHeight="251657216" behindDoc="1" locked="0" layoutInCell="1" allowOverlap="1" wp14:anchorId="0B85E04D" wp14:editId="29FAB08F">
                <wp:simplePos x="0" y="0"/>
                <wp:positionH relativeFrom="page">
                  <wp:posOffset>914400</wp:posOffset>
                </wp:positionH>
                <wp:positionV relativeFrom="paragraph">
                  <wp:posOffset>-5080</wp:posOffset>
                </wp:positionV>
                <wp:extent cx="2377440" cy="1270"/>
                <wp:effectExtent l="9525" t="13970" r="13335" b="381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1270"/>
                          <a:chOff x="1440" y="-8"/>
                          <a:chExt cx="3744" cy="2"/>
                        </a:xfrm>
                      </wpg:grpSpPr>
                      <wps:wsp>
                        <wps:cNvPr id="2" name="Freeform 3"/>
                        <wps:cNvSpPr>
                          <a:spLocks/>
                        </wps:cNvSpPr>
                        <wps:spPr bwMode="auto">
                          <a:xfrm>
                            <a:off x="1440" y="-8"/>
                            <a:ext cx="3744" cy="2"/>
                          </a:xfrm>
                          <a:custGeom>
                            <a:avLst/>
                            <a:gdLst>
                              <a:gd name="T0" fmla="+- 0 1440 1440"/>
                              <a:gd name="T1" fmla="*/ T0 w 3744"/>
                              <a:gd name="T2" fmla="+- 0 5184 1440"/>
                              <a:gd name="T3" fmla="*/ T2 w 3744"/>
                            </a:gdLst>
                            <a:ahLst/>
                            <a:cxnLst>
                              <a:cxn ang="0">
                                <a:pos x="T1" y="0"/>
                              </a:cxn>
                              <a:cxn ang="0">
                                <a:pos x="T3" y="0"/>
                              </a:cxn>
                            </a:cxnLst>
                            <a:rect l="0" t="0" r="r" b="b"/>
                            <a:pathLst>
                              <a:path w="3744">
                                <a:moveTo>
                                  <a:pt x="0" y="0"/>
                                </a:moveTo>
                                <a:lnTo>
                                  <a:pt x="3744"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in;margin-top:-.4pt;width:187.2pt;height:.1pt;z-index:-251659264;mso-position-horizontal-relative:page" coordorigin="1440,-8" coordsize="37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">
                <v:shape id="Freeform 3" o:spid="_x0000_s1027" style="position:absolute;left:1440;top:-8;width:3744;height:2;visibility:visible;mso-wrap-style:square;v-text-anchor:top" coordsize="37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6WScUA&#10;AADaAAAADwAAAGRycy9kb3ducmV2LnhtbESP0WrCQBRE3wv+w3IFX0LdNKVio6toJWBfWpL2A67Z&#10;axLM3g3ZjaZ/7xYKfRxm5gyz3o6mFVfqXWNZwdM8BkFcWt1wpeD7K3tcgnAeWWNrmRT8kIPtZvKw&#10;xlTbG+d0LXwlAoRdigpq77tUSlfWZNDNbUccvLPtDfog+0rqHm8BblqZxPFCGmw4LNTY0VtN5aUY&#10;jAIb5a+fSf78nr8kh+zysY/G/WlQajYddysQnkb/H/5rH7WCBH6vhBs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HpZJxQAAANoAAAAPAAAAAAAAAAAAAAAAAJgCAABkcnMv&#10;ZG93bnJldi54bWxQSwUGAAAAAAQABAD1AAAAigMAAAAA&#10;" path="m,l3744,e" filled="f" strokeweight=".14042mm">
                  <v:path arrowok="t" o:connecttype="custom" o:connectlocs="0,0;3744,0" o:connectangles="0,0"/>
                </v:shape>
                <w10:wrap anchorx="page"/>
              </v:group>
            </w:pict>
          </mc:Fallback>
        </mc:AlternateContent>
      </w:r>
      <w:r w:rsidR="00F758BE" w:rsidRPr="001F4A94">
        <w:rPr>
          <w:rFonts w:ascii="Arial" w:hAnsi="Arial" w:cs="Arial"/>
          <w:color w:val="000000" w:themeColor="text1"/>
          <w:sz w:val="16"/>
          <w:szCs w:val="16"/>
          <w:lang w:eastAsia="fr-FR"/>
        </w:rPr>
        <w:t xml:space="preserve">Y. K. Kim, N. H. Sung, J. D. </w:t>
      </w:r>
      <w:proofErr w:type="spellStart"/>
      <w:r w:rsidR="00F758BE" w:rsidRPr="001F4A94">
        <w:rPr>
          <w:rFonts w:ascii="Arial" w:hAnsi="Arial" w:cs="Arial"/>
          <w:color w:val="000000" w:themeColor="text1"/>
          <w:sz w:val="16"/>
          <w:szCs w:val="16"/>
          <w:lang w:eastAsia="fr-FR"/>
        </w:rPr>
        <w:t>Denlinger</w:t>
      </w:r>
      <w:proofErr w:type="spellEnd"/>
      <w:r w:rsidR="00F758BE" w:rsidRPr="001F4A94">
        <w:rPr>
          <w:rFonts w:ascii="Arial" w:hAnsi="Arial" w:cs="Arial"/>
          <w:color w:val="000000" w:themeColor="text1"/>
          <w:sz w:val="16"/>
          <w:szCs w:val="16"/>
          <w:lang w:eastAsia="fr-FR"/>
        </w:rPr>
        <w:t xml:space="preserve"> and B. J. Kim,</w:t>
      </w:r>
      <w:r w:rsidR="00F758BE" w:rsidRPr="001F4A94">
        <w:rPr>
          <w:rFonts w:ascii="Arial" w:hAnsi="Arial" w:cs="Arial"/>
          <w:color w:val="000000" w:themeColor="text1"/>
          <w:sz w:val="16"/>
          <w:szCs w:val="16"/>
        </w:rPr>
        <w:t xml:space="preserve"> </w:t>
      </w:r>
      <w:r w:rsidR="00F758BE" w:rsidRPr="001F4A94">
        <w:rPr>
          <w:rFonts w:ascii="Arial" w:hAnsi="Arial" w:cs="Arial"/>
          <w:i/>
          <w:color w:val="000000" w:themeColor="text1"/>
          <w:sz w:val="16"/>
          <w:szCs w:val="16"/>
          <w:lang w:eastAsia="fr-FR"/>
        </w:rPr>
        <w:t>Observation of a d-wave gap in electron-doped Sr</w:t>
      </w:r>
      <w:r w:rsidR="00F758BE" w:rsidRPr="001F4A94">
        <w:rPr>
          <w:rFonts w:ascii="Arial" w:hAnsi="Arial" w:cs="Arial"/>
          <w:i/>
          <w:color w:val="000000" w:themeColor="text1"/>
          <w:sz w:val="16"/>
          <w:szCs w:val="16"/>
          <w:vertAlign w:val="subscript"/>
          <w:lang w:eastAsia="fr-FR"/>
        </w:rPr>
        <w:t>2</w:t>
      </w:r>
      <w:r w:rsidR="00F758BE" w:rsidRPr="001F4A94">
        <w:rPr>
          <w:rFonts w:ascii="Arial" w:hAnsi="Arial" w:cs="Arial"/>
          <w:i/>
          <w:color w:val="000000" w:themeColor="text1"/>
          <w:sz w:val="16"/>
          <w:szCs w:val="16"/>
          <w:lang w:eastAsia="fr-FR"/>
        </w:rPr>
        <w:t>IrO</w:t>
      </w:r>
      <w:r w:rsidR="00F758BE" w:rsidRPr="001F4A94">
        <w:rPr>
          <w:rFonts w:ascii="Arial" w:hAnsi="Arial" w:cs="Arial"/>
          <w:i/>
          <w:color w:val="000000" w:themeColor="text1"/>
          <w:sz w:val="16"/>
          <w:szCs w:val="16"/>
          <w:vertAlign w:val="subscript"/>
          <w:lang w:eastAsia="fr-FR"/>
        </w:rPr>
        <w:t>4</w:t>
      </w:r>
      <w:r w:rsidR="00F758BE" w:rsidRPr="001F4A94">
        <w:rPr>
          <w:rFonts w:ascii="Arial" w:hAnsi="Arial" w:cs="Arial"/>
          <w:color w:val="000000" w:themeColor="text1"/>
          <w:sz w:val="16"/>
          <w:szCs w:val="16"/>
          <w:lang w:eastAsia="fr-FR"/>
        </w:rPr>
        <w:t xml:space="preserve">, </w:t>
      </w:r>
      <w:r w:rsidR="00F64ABB" w:rsidRPr="001F4A94">
        <w:rPr>
          <w:rFonts w:ascii="Arial" w:hAnsi="Arial" w:cs="Arial"/>
          <w:color w:val="000000" w:themeColor="text1"/>
          <w:sz w:val="16"/>
          <w:szCs w:val="16"/>
          <w:lang w:eastAsia="fr-FR"/>
        </w:rPr>
        <w:t xml:space="preserve">Nature Physics </w:t>
      </w:r>
      <w:r w:rsidR="00F64ABB" w:rsidRPr="001F4A94">
        <w:rPr>
          <w:rFonts w:ascii="Arial" w:hAnsi="Arial" w:cs="Arial"/>
          <w:b/>
          <w:color w:val="000000" w:themeColor="text1"/>
          <w:sz w:val="16"/>
          <w:szCs w:val="16"/>
          <w:lang w:eastAsia="fr-FR"/>
        </w:rPr>
        <w:t>12</w:t>
      </w:r>
      <w:r w:rsidR="00F64ABB" w:rsidRPr="001F4A94">
        <w:rPr>
          <w:rFonts w:ascii="Arial" w:hAnsi="Arial" w:cs="Arial"/>
          <w:color w:val="000000" w:themeColor="text1"/>
          <w:sz w:val="16"/>
          <w:szCs w:val="16"/>
          <w:lang w:eastAsia="fr-FR"/>
        </w:rPr>
        <w:t>, 37 (2016)</w:t>
      </w:r>
    </w:p>
    <w:p w:rsidR="00F758BE" w:rsidRPr="001F4A94" w:rsidRDefault="00F758BE" w:rsidP="00F758BE">
      <w:pPr>
        <w:pStyle w:val="Paragraphedeliste"/>
        <w:widowControl/>
        <w:numPr>
          <w:ilvl w:val="0"/>
          <w:numId w:val="1"/>
        </w:numPr>
        <w:rPr>
          <w:rFonts w:ascii="Arial" w:hAnsi="Arial" w:cs="Arial"/>
          <w:color w:val="000000" w:themeColor="text1"/>
          <w:sz w:val="16"/>
          <w:szCs w:val="16"/>
        </w:rPr>
      </w:pPr>
      <w:r w:rsidRPr="001F4A94">
        <w:rPr>
          <w:rFonts w:ascii="Arial" w:eastAsia="TimesNewRomanPSMT" w:hAnsi="Arial" w:cs="Arial"/>
          <w:color w:val="000000" w:themeColor="text1"/>
          <w:sz w:val="16"/>
          <w:szCs w:val="16"/>
          <w:lang w:eastAsia="fr-FR"/>
        </w:rPr>
        <w:t xml:space="preserve">Y. J. Yan </w:t>
      </w:r>
      <w:r w:rsidRPr="001F4A94">
        <w:rPr>
          <w:rFonts w:ascii="Arial" w:eastAsia="TimesNewRomanPSMT" w:hAnsi="Arial" w:cs="Arial"/>
          <w:i/>
          <w:color w:val="000000" w:themeColor="text1"/>
          <w:sz w:val="16"/>
          <w:szCs w:val="16"/>
          <w:lang w:eastAsia="fr-FR"/>
        </w:rPr>
        <w:t>et al.</w:t>
      </w:r>
      <w:r w:rsidRPr="001F4A94">
        <w:rPr>
          <w:rFonts w:ascii="Arial" w:eastAsia="TimesNewRomanPSMT" w:hAnsi="Arial" w:cs="Arial"/>
          <w:color w:val="000000" w:themeColor="text1"/>
          <w:sz w:val="16"/>
          <w:szCs w:val="16"/>
          <w:lang w:eastAsia="fr-FR"/>
        </w:rPr>
        <w:t>, “Signature of high temperature superconductivity in electron doped Sr</w:t>
      </w:r>
      <w:r w:rsidRPr="001F4A94">
        <w:rPr>
          <w:rFonts w:ascii="Arial" w:eastAsia="TimesNewRomanPSMT" w:hAnsi="Arial" w:cs="Arial"/>
          <w:color w:val="000000" w:themeColor="text1"/>
          <w:sz w:val="16"/>
          <w:szCs w:val="16"/>
          <w:vertAlign w:val="subscript"/>
          <w:lang w:eastAsia="fr-FR"/>
        </w:rPr>
        <w:t>2</w:t>
      </w:r>
      <w:r w:rsidRPr="001F4A94">
        <w:rPr>
          <w:rFonts w:ascii="Arial" w:eastAsia="TimesNewRomanPSMT" w:hAnsi="Arial" w:cs="Arial"/>
          <w:color w:val="000000" w:themeColor="text1"/>
          <w:sz w:val="16"/>
          <w:szCs w:val="16"/>
          <w:lang w:eastAsia="fr-FR"/>
        </w:rPr>
        <w:t>IrO</w:t>
      </w:r>
      <w:r w:rsidRPr="001F4A94">
        <w:rPr>
          <w:rFonts w:ascii="Arial" w:eastAsia="TimesNewRomanPSMT" w:hAnsi="Arial" w:cs="Arial"/>
          <w:color w:val="000000" w:themeColor="text1"/>
          <w:sz w:val="16"/>
          <w:szCs w:val="16"/>
          <w:vertAlign w:val="subscript"/>
          <w:lang w:eastAsia="fr-FR"/>
        </w:rPr>
        <w:t>4</w:t>
      </w:r>
      <w:r w:rsidRPr="001F4A94">
        <w:rPr>
          <w:rFonts w:ascii="Arial" w:eastAsia="TimesNewRomanPSMT" w:hAnsi="Arial" w:cs="Arial"/>
          <w:color w:val="000000" w:themeColor="text1"/>
          <w:sz w:val="16"/>
          <w:szCs w:val="16"/>
          <w:lang w:eastAsia="fr-FR"/>
        </w:rPr>
        <w:t xml:space="preserve">”, </w:t>
      </w:r>
      <w:r w:rsidR="001F4A94" w:rsidRPr="001F4A94">
        <w:rPr>
          <w:rFonts w:ascii="Arial" w:eastAsia="TimesNewRomanPSMT" w:hAnsi="Arial" w:cs="Arial"/>
          <w:color w:val="000000" w:themeColor="text1"/>
          <w:sz w:val="16"/>
          <w:szCs w:val="16"/>
          <w:lang w:eastAsia="fr-FR"/>
        </w:rPr>
        <w:t xml:space="preserve">Phys. Rev. X </w:t>
      </w:r>
      <w:r w:rsidR="001F4A94" w:rsidRPr="001F4A94">
        <w:rPr>
          <w:rFonts w:ascii="Arial" w:hAnsi="Arial" w:cs="Arial"/>
          <w:b/>
          <w:color w:val="231F20"/>
          <w:sz w:val="16"/>
          <w:szCs w:val="16"/>
          <w:lang w:eastAsia="fr-FR"/>
        </w:rPr>
        <w:t>5</w:t>
      </w:r>
      <w:r w:rsidR="001F4A94" w:rsidRPr="001F4A94">
        <w:rPr>
          <w:rFonts w:ascii="Arial" w:hAnsi="Arial" w:cs="Arial"/>
          <w:color w:val="231F20"/>
          <w:sz w:val="16"/>
          <w:szCs w:val="16"/>
          <w:lang w:eastAsia="fr-FR"/>
        </w:rPr>
        <w:t>, 041018 (2015)</w:t>
      </w:r>
    </w:p>
    <w:p w:rsidR="00F758BE" w:rsidRPr="001F4A94" w:rsidRDefault="00F758BE" w:rsidP="001F4A94">
      <w:pPr>
        <w:pStyle w:val="Paragraphedeliste"/>
        <w:numPr>
          <w:ilvl w:val="0"/>
          <w:numId w:val="1"/>
        </w:numPr>
        <w:jc w:val="both"/>
        <w:rPr>
          <w:rFonts w:ascii="Arial" w:hAnsi="Arial" w:cs="Arial"/>
          <w:color w:val="000000" w:themeColor="text1"/>
          <w:sz w:val="16"/>
          <w:szCs w:val="16"/>
          <w:lang w:eastAsia="fr-FR"/>
        </w:rPr>
      </w:pPr>
      <w:r w:rsidRPr="00F758BE">
        <w:rPr>
          <w:rFonts w:ascii="Arial" w:hAnsi="Arial" w:cs="Arial"/>
          <w:color w:val="000000" w:themeColor="text1"/>
          <w:sz w:val="16"/>
          <w:szCs w:val="16"/>
          <w:lang w:eastAsia="fr-FR"/>
        </w:rPr>
        <w:t xml:space="preserve">V. </w:t>
      </w:r>
      <w:proofErr w:type="spellStart"/>
      <w:r w:rsidRPr="00F758BE">
        <w:rPr>
          <w:rFonts w:ascii="Arial" w:hAnsi="Arial" w:cs="Arial"/>
          <w:color w:val="000000" w:themeColor="text1"/>
          <w:sz w:val="16"/>
          <w:szCs w:val="16"/>
          <w:lang w:eastAsia="fr-FR"/>
        </w:rPr>
        <w:t>Brouet</w:t>
      </w:r>
      <w:proofErr w:type="spellEnd"/>
      <w:r w:rsidRPr="00F758BE">
        <w:rPr>
          <w:rFonts w:ascii="Arial" w:hAnsi="Arial" w:cs="Arial"/>
          <w:color w:val="000000" w:themeColor="text1"/>
          <w:sz w:val="16"/>
          <w:szCs w:val="16"/>
          <w:lang w:eastAsia="fr-FR"/>
        </w:rPr>
        <w:t xml:space="preserve"> </w:t>
      </w:r>
      <w:r w:rsidRPr="00F758BE">
        <w:rPr>
          <w:rFonts w:ascii="Arial" w:hAnsi="Arial" w:cs="Arial"/>
          <w:i/>
          <w:color w:val="000000" w:themeColor="text1"/>
          <w:sz w:val="16"/>
          <w:szCs w:val="16"/>
          <w:lang w:eastAsia="fr-FR"/>
        </w:rPr>
        <w:t>et al.</w:t>
      </w:r>
      <w:r w:rsidRPr="00F758BE">
        <w:rPr>
          <w:rFonts w:ascii="Arial" w:hAnsi="Arial" w:cs="Arial"/>
          <w:color w:val="000000" w:themeColor="text1"/>
          <w:sz w:val="16"/>
          <w:szCs w:val="16"/>
          <w:lang w:eastAsia="fr-FR"/>
        </w:rPr>
        <w:t xml:space="preserve"> “</w:t>
      </w:r>
      <w:r w:rsidRPr="00F758BE">
        <w:rPr>
          <w:rFonts w:ascii="Arial" w:hAnsi="Arial" w:cs="Arial"/>
          <w:bCs/>
          <w:color w:val="000000" w:themeColor="text1"/>
          <w:sz w:val="16"/>
          <w:szCs w:val="16"/>
        </w:rPr>
        <w:t>Transfer of spectral weight across the gap of Sr</w:t>
      </w:r>
      <w:r w:rsidRPr="00F758BE">
        <w:rPr>
          <w:rFonts w:ascii="Arial" w:hAnsi="Arial" w:cs="Arial"/>
          <w:bCs/>
          <w:color w:val="000000" w:themeColor="text1"/>
          <w:sz w:val="16"/>
          <w:szCs w:val="16"/>
          <w:vertAlign w:val="subscript"/>
        </w:rPr>
        <w:t>2</w:t>
      </w:r>
      <w:r w:rsidRPr="00F758BE">
        <w:rPr>
          <w:rFonts w:ascii="Arial" w:hAnsi="Arial" w:cs="Arial"/>
          <w:bCs/>
          <w:color w:val="000000" w:themeColor="text1"/>
          <w:sz w:val="16"/>
          <w:szCs w:val="16"/>
        </w:rPr>
        <w:t>IrO</w:t>
      </w:r>
      <w:r w:rsidRPr="00F758BE">
        <w:rPr>
          <w:rFonts w:ascii="Arial" w:hAnsi="Arial" w:cs="Arial"/>
          <w:bCs/>
          <w:color w:val="000000" w:themeColor="text1"/>
          <w:sz w:val="16"/>
          <w:szCs w:val="16"/>
          <w:vertAlign w:val="subscript"/>
        </w:rPr>
        <w:t>4</w:t>
      </w:r>
      <w:r w:rsidRPr="00F758BE">
        <w:rPr>
          <w:rFonts w:ascii="Arial" w:hAnsi="Arial" w:cs="Arial"/>
          <w:bCs/>
          <w:color w:val="000000" w:themeColor="text1"/>
          <w:sz w:val="16"/>
          <w:szCs w:val="16"/>
        </w:rPr>
        <w:t xml:space="preserve"> induced by La doping” </w:t>
      </w:r>
      <w:r w:rsidRPr="00F758BE">
        <w:rPr>
          <w:rFonts w:ascii="Arial" w:hAnsi="Arial" w:cs="Arial"/>
          <w:i/>
          <w:color w:val="000000" w:themeColor="text1"/>
          <w:sz w:val="16"/>
          <w:szCs w:val="16"/>
        </w:rPr>
        <w:t>Physical Review B</w:t>
      </w:r>
      <w:r w:rsidRPr="00F758BE">
        <w:rPr>
          <w:rFonts w:ascii="Arial" w:hAnsi="Arial" w:cs="Arial"/>
          <w:color w:val="000000" w:themeColor="text1"/>
          <w:sz w:val="16"/>
          <w:szCs w:val="16"/>
        </w:rPr>
        <w:t xml:space="preserve"> </w:t>
      </w:r>
      <w:r w:rsidRPr="00F758BE">
        <w:rPr>
          <w:rFonts w:ascii="Arial" w:hAnsi="Arial" w:cs="Arial"/>
          <w:b/>
          <w:bCs/>
          <w:color w:val="000000" w:themeColor="text1"/>
          <w:sz w:val="16"/>
          <w:szCs w:val="16"/>
        </w:rPr>
        <w:t>92</w:t>
      </w:r>
      <w:r w:rsidR="001F4A94">
        <w:rPr>
          <w:rFonts w:ascii="Arial" w:hAnsi="Arial" w:cs="Arial"/>
          <w:color w:val="000000" w:themeColor="text1"/>
          <w:sz w:val="16"/>
          <w:szCs w:val="16"/>
        </w:rPr>
        <w:t>, 081117(R) (2015)</w:t>
      </w:r>
    </w:p>
    <w:p w:rsidR="00327315" w:rsidRPr="00F758BE" w:rsidRDefault="00327315">
      <w:pPr>
        <w:spacing w:before="6" w:after="0" w:line="170" w:lineRule="exact"/>
        <w:rPr>
          <w:rFonts w:ascii="Arial" w:hAnsi="Arial" w:cs="Arial"/>
          <w:sz w:val="17"/>
          <w:szCs w:val="17"/>
        </w:rPr>
      </w:pPr>
    </w:p>
    <w:p w:rsidR="00327315" w:rsidRPr="00F758BE" w:rsidRDefault="00327315">
      <w:pPr>
        <w:spacing w:after="0" w:line="200" w:lineRule="exact"/>
        <w:rPr>
          <w:rFonts w:ascii="Arial" w:hAnsi="Arial" w:cs="Arial"/>
          <w:sz w:val="20"/>
          <w:szCs w:val="20"/>
        </w:rPr>
      </w:pPr>
    </w:p>
    <w:p w:rsidR="00327315" w:rsidRPr="006D4B8A" w:rsidRDefault="0035394A">
      <w:pPr>
        <w:spacing w:after="0" w:line="240" w:lineRule="auto"/>
        <w:ind w:left="4715" w:right="4675"/>
        <w:jc w:val="center"/>
        <w:rPr>
          <w:rFonts w:ascii="Arial" w:eastAsia="Arial" w:hAnsi="Arial" w:cs="Arial"/>
          <w:sz w:val="20"/>
          <w:szCs w:val="20"/>
        </w:rPr>
      </w:pPr>
      <w:r w:rsidRPr="006D4B8A">
        <w:rPr>
          <w:rFonts w:ascii="Arial" w:eastAsia="Arial" w:hAnsi="Arial" w:cs="Arial"/>
          <w:w w:val="89"/>
          <w:sz w:val="20"/>
          <w:szCs w:val="20"/>
        </w:rPr>
        <w:t>1</w:t>
      </w:r>
    </w:p>
    <w:sectPr w:rsidR="00327315" w:rsidRPr="006D4B8A">
      <w:type w:val="continuous"/>
      <w:pgSz w:w="12240" w:h="15840"/>
      <w:pgMar w:top="80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MS PMinch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A3560"/>
    <w:multiLevelType w:val="hybridMultilevel"/>
    <w:tmpl w:val="E46EDAAE"/>
    <w:lvl w:ilvl="0" w:tplc="7D7A49CE">
      <w:start w:val="1"/>
      <w:numFmt w:val="decimal"/>
      <w:lvlText w:val="%1."/>
      <w:lvlJc w:val="left"/>
      <w:pPr>
        <w:ind w:left="694" w:hanging="360"/>
      </w:pPr>
      <w:rPr>
        <w:rFonts w:hint="default"/>
      </w:rPr>
    </w:lvl>
    <w:lvl w:ilvl="1" w:tplc="040C0019" w:tentative="1">
      <w:start w:val="1"/>
      <w:numFmt w:val="lowerLetter"/>
      <w:lvlText w:val="%2."/>
      <w:lvlJc w:val="left"/>
      <w:pPr>
        <w:ind w:left="1414" w:hanging="360"/>
      </w:pPr>
    </w:lvl>
    <w:lvl w:ilvl="2" w:tplc="040C001B" w:tentative="1">
      <w:start w:val="1"/>
      <w:numFmt w:val="lowerRoman"/>
      <w:lvlText w:val="%3."/>
      <w:lvlJc w:val="right"/>
      <w:pPr>
        <w:ind w:left="2134" w:hanging="180"/>
      </w:pPr>
    </w:lvl>
    <w:lvl w:ilvl="3" w:tplc="040C000F" w:tentative="1">
      <w:start w:val="1"/>
      <w:numFmt w:val="decimal"/>
      <w:lvlText w:val="%4."/>
      <w:lvlJc w:val="left"/>
      <w:pPr>
        <w:ind w:left="2854" w:hanging="360"/>
      </w:pPr>
    </w:lvl>
    <w:lvl w:ilvl="4" w:tplc="040C0019" w:tentative="1">
      <w:start w:val="1"/>
      <w:numFmt w:val="lowerLetter"/>
      <w:lvlText w:val="%5."/>
      <w:lvlJc w:val="left"/>
      <w:pPr>
        <w:ind w:left="3574" w:hanging="360"/>
      </w:pPr>
    </w:lvl>
    <w:lvl w:ilvl="5" w:tplc="040C001B" w:tentative="1">
      <w:start w:val="1"/>
      <w:numFmt w:val="lowerRoman"/>
      <w:lvlText w:val="%6."/>
      <w:lvlJc w:val="right"/>
      <w:pPr>
        <w:ind w:left="4294" w:hanging="180"/>
      </w:pPr>
    </w:lvl>
    <w:lvl w:ilvl="6" w:tplc="040C000F" w:tentative="1">
      <w:start w:val="1"/>
      <w:numFmt w:val="decimal"/>
      <w:lvlText w:val="%7."/>
      <w:lvlJc w:val="left"/>
      <w:pPr>
        <w:ind w:left="5014" w:hanging="360"/>
      </w:pPr>
    </w:lvl>
    <w:lvl w:ilvl="7" w:tplc="040C0019" w:tentative="1">
      <w:start w:val="1"/>
      <w:numFmt w:val="lowerLetter"/>
      <w:lvlText w:val="%8."/>
      <w:lvlJc w:val="left"/>
      <w:pPr>
        <w:ind w:left="5734" w:hanging="360"/>
      </w:pPr>
    </w:lvl>
    <w:lvl w:ilvl="8" w:tplc="040C001B" w:tentative="1">
      <w:start w:val="1"/>
      <w:numFmt w:val="lowerRoman"/>
      <w:lvlText w:val="%9."/>
      <w:lvlJc w:val="right"/>
      <w:pPr>
        <w:ind w:left="64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315"/>
    <w:rsid w:val="001F4A94"/>
    <w:rsid w:val="002C1D85"/>
    <w:rsid w:val="00327315"/>
    <w:rsid w:val="0035394A"/>
    <w:rsid w:val="006D4B8A"/>
    <w:rsid w:val="008014E7"/>
    <w:rsid w:val="008A3609"/>
    <w:rsid w:val="008C069F"/>
    <w:rsid w:val="00A12894"/>
    <w:rsid w:val="00F64ABB"/>
    <w:rsid w:val="00F758BE"/>
    <w:rsid w:val="00F965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5394A"/>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5394A"/>
    <w:rPr>
      <w:rFonts w:ascii="Tahoma" w:hAnsi="Tahoma" w:cs="Tahoma"/>
      <w:sz w:val="16"/>
      <w:szCs w:val="16"/>
    </w:rPr>
  </w:style>
  <w:style w:type="paragraph" w:customStyle="1" w:styleId="Authors">
    <w:name w:val="Authors"/>
    <w:basedOn w:val="Normal"/>
    <w:next w:val="Normal"/>
    <w:uiPriority w:val="99"/>
    <w:rsid w:val="00F758BE"/>
    <w:pPr>
      <w:autoSpaceDE w:val="0"/>
      <w:autoSpaceDN w:val="0"/>
      <w:adjustRightInd w:val="0"/>
      <w:spacing w:after="0" w:line="240" w:lineRule="auto"/>
      <w:jc w:val="center"/>
    </w:pPr>
    <w:rPr>
      <w:rFonts w:ascii="Times New Roman" w:eastAsiaTheme="minorEastAsia" w:hAnsi="Times New Roman"/>
      <w:sz w:val="24"/>
      <w:szCs w:val="24"/>
      <w:lang w:val="hr-HR" w:eastAsia="zh-CN" w:bidi="hi-IN"/>
    </w:rPr>
  </w:style>
  <w:style w:type="character" w:customStyle="1" w:styleId="AuthorsafiiliationChar">
    <w:name w:val="Author's afiiliation Char"/>
    <w:basedOn w:val="Policepardfaut"/>
    <w:uiPriority w:val="99"/>
    <w:rsid w:val="00F758BE"/>
    <w:rPr>
      <w:rFonts w:eastAsia="Times New Roman" w:hAnsi="Liberation Serif" w:cs="Liberation Serif"/>
      <w:i/>
      <w:iCs/>
      <w:lang w:val="hr-HR" w:eastAsia="zh-CN" w:bidi="hi-IN"/>
    </w:rPr>
  </w:style>
  <w:style w:type="paragraph" w:styleId="Corpsdetexte">
    <w:name w:val="Body Text"/>
    <w:basedOn w:val="Normal"/>
    <w:link w:val="CorpsdetexteCar"/>
    <w:uiPriority w:val="99"/>
    <w:rsid w:val="00F758BE"/>
    <w:pPr>
      <w:autoSpaceDE w:val="0"/>
      <w:autoSpaceDN w:val="0"/>
      <w:adjustRightInd w:val="0"/>
      <w:spacing w:after="120" w:line="240" w:lineRule="auto"/>
    </w:pPr>
    <w:rPr>
      <w:rFonts w:ascii="Times New Roman" w:eastAsiaTheme="minorEastAsia" w:hAnsi="Times New Roman"/>
      <w:sz w:val="24"/>
      <w:szCs w:val="24"/>
      <w:lang w:eastAsia="zh-CN" w:bidi="hi-IN"/>
    </w:rPr>
  </w:style>
  <w:style w:type="character" w:customStyle="1" w:styleId="CorpsdetexteCar">
    <w:name w:val="Corps de texte Car"/>
    <w:basedOn w:val="Policepardfaut"/>
    <w:link w:val="Corpsdetexte"/>
    <w:uiPriority w:val="99"/>
    <w:rsid w:val="00F758BE"/>
    <w:rPr>
      <w:rFonts w:ascii="Times New Roman" w:eastAsiaTheme="minorEastAsia" w:hAnsi="Times New Roman"/>
      <w:sz w:val="24"/>
      <w:szCs w:val="24"/>
      <w:lang w:val="en-US" w:eastAsia="zh-CN" w:bidi="hi-IN"/>
    </w:rPr>
  </w:style>
  <w:style w:type="character" w:styleId="Lienhypertexte">
    <w:name w:val="Hyperlink"/>
    <w:basedOn w:val="Policepardfaut"/>
    <w:uiPriority w:val="99"/>
    <w:semiHidden/>
    <w:unhideWhenUsed/>
    <w:rsid w:val="00F758BE"/>
    <w:rPr>
      <w:color w:val="0000FF"/>
      <w:u w:val="single"/>
    </w:rPr>
  </w:style>
  <w:style w:type="paragraph" w:styleId="Paragraphedeliste">
    <w:name w:val="List Paragraph"/>
    <w:basedOn w:val="Normal"/>
    <w:uiPriority w:val="34"/>
    <w:qFormat/>
    <w:rsid w:val="00F758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5394A"/>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5394A"/>
    <w:rPr>
      <w:rFonts w:ascii="Tahoma" w:hAnsi="Tahoma" w:cs="Tahoma"/>
      <w:sz w:val="16"/>
      <w:szCs w:val="16"/>
    </w:rPr>
  </w:style>
  <w:style w:type="paragraph" w:customStyle="1" w:styleId="Authors">
    <w:name w:val="Authors"/>
    <w:basedOn w:val="Normal"/>
    <w:next w:val="Normal"/>
    <w:uiPriority w:val="99"/>
    <w:rsid w:val="00F758BE"/>
    <w:pPr>
      <w:autoSpaceDE w:val="0"/>
      <w:autoSpaceDN w:val="0"/>
      <w:adjustRightInd w:val="0"/>
      <w:spacing w:after="0" w:line="240" w:lineRule="auto"/>
      <w:jc w:val="center"/>
    </w:pPr>
    <w:rPr>
      <w:rFonts w:ascii="Times New Roman" w:eastAsiaTheme="minorEastAsia" w:hAnsi="Times New Roman"/>
      <w:sz w:val="24"/>
      <w:szCs w:val="24"/>
      <w:lang w:val="hr-HR" w:eastAsia="zh-CN" w:bidi="hi-IN"/>
    </w:rPr>
  </w:style>
  <w:style w:type="character" w:customStyle="1" w:styleId="AuthorsafiiliationChar">
    <w:name w:val="Author's afiiliation Char"/>
    <w:basedOn w:val="Policepardfaut"/>
    <w:uiPriority w:val="99"/>
    <w:rsid w:val="00F758BE"/>
    <w:rPr>
      <w:rFonts w:eastAsia="Times New Roman" w:hAnsi="Liberation Serif" w:cs="Liberation Serif"/>
      <w:i/>
      <w:iCs/>
      <w:lang w:val="hr-HR" w:eastAsia="zh-CN" w:bidi="hi-IN"/>
    </w:rPr>
  </w:style>
  <w:style w:type="paragraph" w:styleId="Corpsdetexte">
    <w:name w:val="Body Text"/>
    <w:basedOn w:val="Normal"/>
    <w:link w:val="CorpsdetexteCar"/>
    <w:uiPriority w:val="99"/>
    <w:rsid w:val="00F758BE"/>
    <w:pPr>
      <w:autoSpaceDE w:val="0"/>
      <w:autoSpaceDN w:val="0"/>
      <w:adjustRightInd w:val="0"/>
      <w:spacing w:after="120" w:line="240" w:lineRule="auto"/>
    </w:pPr>
    <w:rPr>
      <w:rFonts w:ascii="Times New Roman" w:eastAsiaTheme="minorEastAsia" w:hAnsi="Times New Roman"/>
      <w:sz w:val="24"/>
      <w:szCs w:val="24"/>
      <w:lang w:eastAsia="zh-CN" w:bidi="hi-IN"/>
    </w:rPr>
  </w:style>
  <w:style w:type="character" w:customStyle="1" w:styleId="CorpsdetexteCar">
    <w:name w:val="Corps de texte Car"/>
    <w:basedOn w:val="Policepardfaut"/>
    <w:link w:val="Corpsdetexte"/>
    <w:uiPriority w:val="99"/>
    <w:rsid w:val="00F758BE"/>
    <w:rPr>
      <w:rFonts w:ascii="Times New Roman" w:eastAsiaTheme="minorEastAsia" w:hAnsi="Times New Roman"/>
      <w:sz w:val="24"/>
      <w:szCs w:val="24"/>
      <w:lang w:val="en-US" w:eastAsia="zh-CN" w:bidi="hi-IN"/>
    </w:rPr>
  </w:style>
  <w:style w:type="character" w:styleId="Lienhypertexte">
    <w:name w:val="Hyperlink"/>
    <w:basedOn w:val="Policepardfaut"/>
    <w:uiPriority w:val="99"/>
    <w:semiHidden/>
    <w:unhideWhenUsed/>
    <w:rsid w:val="00F758BE"/>
    <w:rPr>
      <w:color w:val="0000FF"/>
      <w:u w:val="single"/>
    </w:rPr>
  </w:style>
  <w:style w:type="paragraph" w:styleId="Paragraphedeliste">
    <w:name w:val="List Paragraph"/>
    <w:basedOn w:val="Normal"/>
    <w:uiPriority w:val="34"/>
    <w:qFormat/>
    <w:rsid w:val="00F758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435</Words>
  <Characters>2398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Ponsinet</dc:creator>
  <cp:lastModifiedBy>Administrateur</cp:lastModifiedBy>
  <cp:revision>4</cp:revision>
  <dcterms:created xsi:type="dcterms:W3CDTF">2016-05-17T10:09:00Z</dcterms:created>
  <dcterms:modified xsi:type="dcterms:W3CDTF">2016-05-17T11:35:00Z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2016-01-24T00:00:00Z</vt:filetime>
  </property>
  <property fmtid="{D5CDD505-2E9C-101B-9397-08002B2CF9AE}" pid="3" name="LastSaved">
    <vt:filetime>2016-01-25T00:00:00Z</vt:filetime>
  </property>
</Properties>
</file>